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1A7" w:rsidRPr="00E86A54" w:rsidRDefault="000011A7" w:rsidP="00E86A54">
      <w:pPr>
        <w:pStyle w:val="Header2"/>
        <w:spacing w:after="120"/>
        <w:rPr>
          <w:rFonts w:asciiTheme="majorHAnsi" w:hAnsiTheme="majorHAnsi" w:cstheme="majorHAnsi"/>
          <w:b/>
          <w:bCs/>
          <w:color w:val="007A87"/>
        </w:rPr>
      </w:pPr>
      <w:r w:rsidRPr="00E86A54">
        <w:rPr>
          <w:rFonts w:asciiTheme="majorHAnsi" w:hAnsiTheme="majorHAnsi" w:cstheme="majorHAnsi"/>
          <w:b/>
          <w:bCs/>
          <w:color w:val="007A87"/>
        </w:rPr>
        <w:t>2013–2014 Thankoffering Service</w:t>
      </w:r>
    </w:p>
    <w:p w:rsidR="000011A7" w:rsidRPr="00E86A54" w:rsidRDefault="000011A7" w:rsidP="00E86A54">
      <w:pPr>
        <w:pStyle w:val="BodyCopy"/>
        <w:spacing w:before="0" w:after="120"/>
        <w:rPr>
          <w:rFonts w:asciiTheme="majorHAnsi" w:hAnsiTheme="majorHAnsi" w:cstheme="majorHAnsi"/>
          <w:b/>
          <w:bCs/>
          <w:sz w:val="24"/>
          <w:szCs w:val="24"/>
        </w:rPr>
      </w:pPr>
    </w:p>
    <w:p w:rsidR="000011A7" w:rsidRPr="00E86A54" w:rsidRDefault="000011A7" w:rsidP="00E86A54">
      <w:pPr>
        <w:pStyle w:val="BodyCopy"/>
        <w:spacing w:before="0" w:after="120"/>
        <w:rPr>
          <w:rFonts w:asciiTheme="majorHAnsi" w:hAnsiTheme="majorHAnsi" w:cstheme="majorHAnsi"/>
          <w:b/>
          <w:bCs/>
          <w:sz w:val="24"/>
          <w:szCs w:val="24"/>
        </w:rPr>
      </w:pPr>
      <w:r w:rsidRPr="00E86A54">
        <w:rPr>
          <w:rFonts w:asciiTheme="majorHAnsi" w:hAnsiTheme="majorHAnsi" w:cstheme="majorHAnsi"/>
          <w:b/>
          <w:bCs/>
          <w:sz w:val="24"/>
          <w:szCs w:val="24"/>
        </w:rPr>
        <w:t>GATHERING</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b/>
          <w:bCs/>
          <w:sz w:val="24"/>
          <w:szCs w:val="24"/>
        </w:rPr>
        <w:t>One:</w:t>
      </w:r>
      <w:r w:rsidRPr="00E86A54">
        <w:rPr>
          <w:rFonts w:asciiTheme="majorHAnsi" w:hAnsiTheme="majorHAnsi" w:cstheme="majorHAnsi"/>
          <w:sz w:val="24"/>
          <w:szCs w:val="24"/>
        </w:rPr>
        <w:t xml:space="preserve"> Blessed be the holy Trinity, creator, giver, and gift, one God now and forever. </w:t>
      </w:r>
    </w:p>
    <w:p w:rsidR="000011A7" w:rsidRPr="00E86A54" w:rsidRDefault="000011A7" w:rsidP="00E86A54">
      <w:pPr>
        <w:pStyle w:val="ServiceAll"/>
        <w:spacing w:after="120"/>
        <w:rPr>
          <w:rFonts w:asciiTheme="majorHAnsi" w:hAnsiTheme="majorHAnsi" w:cstheme="majorHAnsi"/>
          <w:sz w:val="24"/>
          <w:szCs w:val="24"/>
        </w:rPr>
      </w:pPr>
      <w:r w:rsidRPr="00E86A54">
        <w:rPr>
          <w:rFonts w:asciiTheme="majorHAnsi" w:hAnsiTheme="majorHAnsi" w:cstheme="majorHAnsi"/>
          <w:sz w:val="24"/>
          <w:szCs w:val="24"/>
        </w:rPr>
        <w:t>All: Amen</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sz w:val="24"/>
          <w:szCs w:val="24"/>
        </w:rPr>
        <w:tab/>
      </w:r>
    </w:p>
    <w:p w:rsidR="000011A7" w:rsidRPr="00E86A54" w:rsidRDefault="000011A7" w:rsidP="00E86A54">
      <w:pPr>
        <w:pStyle w:val="BodyCopy"/>
        <w:spacing w:before="0" w:after="120"/>
        <w:rPr>
          <w:rFonts w:asciiTheme="majorHAnsi" w:hAnsiTheme="majorHAnsi" w:cstheme="majorHAnsi"/>
          <w:b/>
          <w:bCs/>
          <w:sz w:val="24"/>
          <w:szCs w:val="24"/>
        </w:rPr>
      </w:pPr>
      <w:r w:rsidRPr="00E86A54">
        <w:rPr>
          <w:rFonts w:asciiTheme="majorHAnsi" w:hAnsiTheme="majorHAnsi" w:cstheme="majorHAnsi"/>
          <w:b/>
          <w:bCs/>
          <w:sz w:val="24"/>
          <w:szCs w:val="24"/>
        </w:rPr>
        <w:t>LITANY FOR GATHERING</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b/>
          <w:bCs/>
          <w:sz w:val="24"/>
          <w:szCs w:val="24"/>
        </w:rPr>
        <w:t>One:</w:t>
      </w:r>
      <w:r w:rsidRPr="00E86A54">
        <w:rPr>
          <w:rFonts w:asciiTheme="majorHAnsi" w:hAnsiTheme="majorHAnsi" w:cstheme="majorHAnsi"/>
          <w:sz w:val="24"/>
          <w:szCs w:val="24"/>
        </w:rPr>
        <w:t xml:space="preserve"> This is the day that the Lord has made. </w:t>
      </w:r>
    </w:p>
    <w:p w:rsidR="000011A7" w:rsidRPr="00E86A54" w:rsidRDefault="000011A7" w:rsidP="00E86A54">
      <w:pPr>
        <w:pStyle w:val="ServiceAll"/>
        <w:spacing w:after="120"/>
        <w:rPr>
          <w:rFonts w:asciiTheme="majorHAnsi" w:hAnsiTheme="majorHAnsi" w:cstheme="majorHAnsi"/>
          <w:sz w:val="24"/>
          <w:szCs w:val="24"/>
        </w:rPr>
      </w:pPr>
      <w:r w:rsidRPr="00E86A54">
        <w:rPr>
          <w:rFonts w:asciiTheme="majorHAnsi" w:hAnsiTheme="majorHAnsi" w:cstheme="majorHAnsi"/>
          <w:sz w:val="24"/>
          <w:szCs w:val="24"/>
        </w:rPr>
        <w:t xml:space="preserve">All: Let us rejoice and be glad in it. </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sz w:val="24"/>
          <w:szCs w:val="24"/>
        </w:rPr>
        <w:t xml:space="preserve">Today brings the gift of life. </w:t>
      </w:r>
    </w:p>
    <w:p w:rsidR="000011A7" w:rsidRPr="00E86A54" w:rsidRDefault="000011A7" w:rsidP="00E86A54">
      <w:pPr>
        <w:pStyle w:val="ServiceAll"/>
        <w:spacing w:after="120"/>
        <w:rPr>
          <w:rFonts w:asciiTheme="majorHAnsi" w:hAnsiTheme="majorHAnsi" w:cstheme="majorHAnsi"/>
          <w:sz w:val="24"/>
          <w:szCs w:val="24"/>
        </w:rPr>
      </w:pPr>
      <w:r w:rsidRPr="00E86A54">
        <w:rPr>
          <w:rFonts w:asciiTheme="majorHAnsi" w:hAnsiTheme="majorHAnsi" w:cstheme="majorHAnsi"/>
          <w:sz w:val="24"/>
          <w:szCs w:val="24"/>
        </w:rPr>
        <w:t>Creator, you make us in your image.</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sz w:val="24"/>
          <w:szCs w:val="24"/>
        </w:rPr>
        <w:t>Today brings all we need to live with purpose.</w:t>
      </w:r>
    </w:p>
    <w:p w:rsidR="000011A7" w:rsidRPr="00E86A54" w:rsidRDefault="000011A7" w:rsidP="00E86A54">
      <w:pPr>
        <w:pStyle w:val="ServiceAll"/>
        <w:spacing w:after="120"/>
        <w:rPr>
          <w:rFonts w:asciiTheme="majorHAnsi" w:hAnsiTheme="majorHAnsi" w:cstheme="majorHAnsi"/>
          <w:sz w:val="24"/>
          <w:szCs w:val="24"/>
        </w:rPr>
      </w:pPr>
      <w:r w:rsidRPr="00E86A54">
        <w:rPr>
          <w:rFonts w:asciiTheme="majorHAnsi" w:hAnsiTheme="majorHAnsi" w:cstheme="majorHAnsi"/>
          <w:sz w:val="24"/>
          <w:szCs w:val="24"/>
        </w:rPr>
        <w:t>Inviter, you call us to discipleship in Jesus Christ.</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sz w:val="24"/>
          <w:szCs w:val="24"/>
        </w:rPr>
        <w:t xml:space="preserve">Today brings the strength to live more fully. </w:t>
      </w:r>
    </w:p>
    <w:p w:rsidR="000011A7" w:rsidRPr="00E86A54" w:rsidRDefault="000011A7" w:rsidP="00E86A54">
      <w:pPr>
        <w:pStyle w:val="ServiceAll"/>
        <w:spacing w:after="120"/>
        <w:rPr>
          <w:rFonts w:asciiTheme="majorHAnsi" w:hAnsiTheme="majorHAnsi" w:cstheme="majorHAnsi"/>
          <w:sz w:val="24"/>
          <w:szCs w:val="24"/>
        </w:rPr>
      </w:pPr>
      <w:r w:rsidRPr="00E86A54">
        <w:rPr>
          <w:rFonts w:asciiTheme="majorHAnsi" w:hAnsiTheme="majorHAnsi" w:cstheme="majorHAnsi"/>
          <w:sz w:val="24"/>
          <w:szCs w:val="24"/>
        </w:rPr>
        <w:t>Inspiring one, you empower us by the Holy Spirit.</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sz w:val="24"/>
          <w:szCs w:val="24"/>
        </w:rPr>
        <w:t>Today brings women of many generations who grow together in faith and affirm and support one another.</w:t>
      </w:r>
    </w:p>
    <w:p w:rsidR="000011A7" w:rsidRPr="00E86A54" w:rsidRDefault="000011A7" w:rsidP="00E86A54">
      <w:pPr>
        <w:pStyle w:val="ServiceAll"/>
        <w:spacing w:after="120"/>
        <w:rPr>
          <w:rFonts w:asciiTheme="majorHAnsi" w:hAnsiTheme="majorHAnsi" w:cstheme="majorHAnsi"/>
          <w:sz w:val="24"/>
          <w:szCs w:val="24"/>
        </w:rPr>
      </w:pPr>
      <w:r w:rsidRPr="00E86A54">
        <w:rPr>
          <w:rFonts w:asciiTheme="majorHAnsi" w:hAnsiTheme="majorHAnsi" w:cstheme="majorHAnsi"/>
          <w:sz w:val="24"/>
          <w:szCs w:val="24"/>
        </w:rPr>
        <w:t>Companion, you embolden us with community.</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sz w:val="24"/>
          <w:szCs w:val="24"/>
        </w:rPr>
        <w:t>Today brings a world in need of healing and wholeness.</w:t>
      </w:r>
    </w:p>
    <w:p w:rsidR="000011A7" w:rsidRPr="00E86A54" w:rsidRDefault="000011A7" w:rsidP="00E86A54">
      <w:pPr>
        <w:pStyle w:val="ServiceAll"/>
        <w:spacing w:after="120"/>
        <w:rPr>
          <w:rFonts w:asciiTheme="majorHAnsi" w:hAnsiTheme="majorHAnsi" w:cstheme="majorHAnsi"/>
          <w:sz w:val="24"/>
          <w:szCs w:val="24"/>
        </w:rPr>
      </w:pPr>
      <w:r w:rsidRPr="00E86A54">
        <w:rPr>
          <w:rFonts w:asciiTheme="majorHAnsi" w:hAnsiTheme="majorHAnsi" w:cstheme="majorHAnsi"/>
          <w:sz w:val="24"/>
          <w:szCs w:val="24"/>
        </w:rPr>
        <w:t xml:space="preserve">Healer, you engage us in ministry and action. </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sz w:val="24"/>
          <w:szCs w:val="24"/>
        </w:rPr>
        <w:t xml:space="preserve">For the church, the society, and the world, </w:t>
      </w:r>
    </w:p>
    <w:p w:rsidR="000011A7" w:rsidRPr="00E86A54" w:rsidRDefault="000011A7" w:rsidP="00E86A54">
      <w:pPr>
        <w:pStyle w:val="ServiceAll"/>
        <w:spacing w:after="120"/>
        <w:rPr>
          <w:rFonts w:asciiTheme="majorHAnsi" w:hAnsiTheme="majorHAnsi" w:cstheme="majorHAnsi"/>
          <w:sz w:val="24"/>
          <w:szCs w:val="24"/>
        </w:rPr>
      </w:pPr>
      <w:r w:rsidRPr="00E86A54">
        <w:rPr>
          <w:rFonts w:asciiTheme="majorHAnsi" w:hAnsiTheme="majorHAnsi" w:cstheme="majorHAnsi"/>
          <w:sz w:val="24"/>
          <w:szCs w:val="24"/>
        </w:rPr>
        <w:t>God, we humbly enter this worship.</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sz w:val="24"/>
          <w:szCs w:val="24"/>
        </w:rPr>
        <w:t>Prepare our hearts.</w:t>
      </w:r>
    </w:p>
    <w:p w:rsidR="000011A7" w:rsidRPr="00E86A54" w:rsidRDefault="000011A7" w:rsidP="00E86A54">
      <w:pPr>
        <w:pStyle w:val="ServiceAll"/>
        <w:spacing w:after="120"/>
        <w:rPr>
          <w:rFonts w:asciiTheme="majorHAnsi" w:hAnsiTheme="majorHAnsi" w:cstheme="majorHAnsi"/>
          <w:sz w:val="24"/>
          <w:szCs w:val="24"/>
        </w:rPr>
      </w:pPr>
      <w:r w:rsidRPr="00E86A54">
        <w:rPr>
          <w:rFonts w:asciiTheme="majorHAnsi" w:hAnsiTheme="majorHAnsi" w:cstheme="majorHAnsi"/>
          <w:sz w:val="24"/>
          <w:szCs w:val="24"/>
        </w:rPr>
        <w:t>Amen.</w:t>
      </w:r>
    </w:p>
    <w:p w:rsidR="000011A7" w:rsidRPr="00E86A54" w:rsidRDefault="000011A7" w:rsidP="00E86A54">
      <w:pPr>
        <w:pStyle w:val="BodyCopy"/>
        <w:spacing w:before="0" w:after="120"/>
        <w:rPr>
          <w:rFonts w:asciiTheme="majorHAnsi" w:hAnsiTheme="majorHAnsi" w:cstheme="majorHAnsi"/>
          <w:sz w:val="24"/>
          <w:szCs w:val="24"/>
        </w:rPr>
      </w:pPr>
    </w:p>
    <w:p w:rsidR="000011A7" w:rsidRPr="00E86A54" w:rsidRDefault="000011A7" w:rsidP="00E86A54">
      <w:pPr>
        <w:pStyle w:val="BodyCopy"/>
        <w:spacing w:before="0" w:after="120"/>
        <w:rPr>
          <w:rFonts w:asciiTheme="majorHAnsi" w:hAnsiTheme="majorHAnsi" w:cstheme="majorHAnsi"/>
          <w:b/>
          <w:bCs/>
          <w:sz w:val="24"/>
          <w:szCs w:val="24"/>
        </w:rPr>
      </w:pPr>
      <w:r w:rsidRPr="00E86A54">
        <w:rPr>
          <w:rFonts w:asciiTheme="majorHAnsi" w:hAnsiTheme="majorHAnsi" w:cstheme="majorHAnsi"/>
          <w:b/>
          <w:bCs/>
          <w:sz w:val="24"/>
          <w:szCs w:val="24"/>
        </w:rPr>
        <w:t>ENTRANCE HYMN</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sz w:val="24"/>
          <w:szCs w:val="24"/>
        </w:rPr>
        <w:t>“The Numberless Gifts of God’s Mercies” (</w:t>
      </w:r>
      <w:r w:rsidRPr="00E86A54">
        <w:rPr>
          <w:rFonts w:asciiTheme="majorHAnsi" w:hAnsiTheme="majorHAnsi" w:cstheme="majorHAnsi"/>
          <w:i/>
          <w:iCs/>
          <w:sz w:val="24"/>
          <w:szCs w:val="24"/>
        </w:rPr>
        <w:t>ELW</w:t>
      </w:r>
      <w:r w:rsidRPr="00E86A54">
        <w:rPr>
          <w:rFonts w:asciiTheme="majorHAnsi" w:hAnsiTheme="majorHAnsi" w:cstheme="majorHAnsi"/>
          <w:sz w:val="24"/>
          <w:szCs w:val="24"/>
        </w:rPr>
        <w:t xml:space="preserve">, 683) </w:t>
      </w:r>
    </w:p>
    <w:p w:rsidR="000011A7" w:rsidRPr="00E86A54" w:rsidRDefault="000011A7" w:rsidP="00E86A54">
      <w:pPr>
        <w:pStyle w:val="BodyCopy"/>
        <w:spacing w:before="0" w:after="120"/>
        <w:rPr>
          <w:rFonts w:asciiTheme="majorHAnsi" w:hAnsiTheme="majorHAnsi" w:cstheme="majorHAnsi"/>
          <w:sz w:val="24"/>
          <w:szCs w:val="24"/>
        </w:rPr>
      </w:pPr>
    </w:p>
    <w:p w:rsidR="000011A7" w:rsidRPr="00E86A54" w:rsidRDefault="000011A7" w:rsidP="00E86A54">
      <w:pPr>
        <w:pStyle w:val="BodyCopy"/>
        <w:spacing w:before="0" w:after="120"/>
        <w:rPr>
          <w:rFonts w:asciiTheme="majorHAnsi" w:hAnsiTheme="majorHAnsi" w:cstheme="majorHAnsi"/>
          <w:b/>
          <w:bCs/>
          <w:sz w:val="24"/>
          <w:szCs w:val="24"/>
        </w:rPr>
      </w:pPr>
      <w:r w:rsidRPr="00E86A54">
        <w:rPr>
          <w:rFonts w:asciiTheme="majorHAnsi" w:hAnsiTheme="majorHAnsi" w:cstheme="majorHAnsi"/>
          <w:b/>
          <w:bCs/>
          <w:sz w:val="24"/>
          <w:szCs w:val="24"/>
        </w:rPr>
        <w:t>GREETING</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b/>
          <w:bCs/>
          <w:sz w:val="24"/>
          <w:szCs w:val="24"/>
        </w:rPr>
        <w:t>One:</w:t>
      </w:r>
      <w:r w:rsidRPr="00E86A54">
        <w:rPr>
          <w:rFonts w:asciiTheme="majorHAnsi" w:hAnsiTheme="majorHAnsi" w:cstheme="majorHAnsi"/>
          <w:sz w:val="24"/>
          <w:szCs w:val="24"/>
        </w:rPr>
        <w:t xml:space="preserve"> We hear you calling, O God.</w:t>
      </w:r>
    </w:p>
    <w:p w:rsidR="000011A7" w:rsidRPr="00E86A54" w:rsidRDefault="000011A7" w:rsidP="00E86A54">
      <w:pPr>
        <w:pStyle w:val="ServiceAll"/>
        <w:spacing w:after="120"/>
        <w:rPr>
          <w:rFonts w:asciiTheme="majorHAnsi" w:hAnsiTheme="majorHAnsi" w:cstheme="majorHAnsi"/>
          <w:sz w:val="24"/>
          <w:szCs w:val="24"/>
        </w:rPr>
      </w:pPr>
      <w:r w:rsidRPr="00E86A54">
        <w:rPr>
          <w:rFonts w:asciiTheme="majorHAnsi" w:hAnsiTheme="majorHAnsi" w:cstheme="majorHAnsi"/>
          <w:sz w:val="24"/>
          <w:szCs w:val="24"/>
        </w:rPr>
        <w:lastRenderedPageBreak/>
        <w:t>All: Make us bold to listen and to follow.</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sz w:val="24"/>
          <w:szCs w:val="24"/>
        </w:rPr>
        <w:t>The grace of our Lord, Jesus Christ, the love of God, and the communion of the Holy Spirit be with you all.</w:t>
      </w:r>
    </w:p>
    <w:p w:rsidR="000011A7" w:rsidRPr="00E86A54" w:rsidRDefault="000011A7" w:rsidP="00E86A54">
      <w:pPr>
        <w:pStyle w:val="ServiceAll"/>
        <w:spacing w:after="120"/>
        <w:rPr>
          <w:rFonts w:asciiTheme="majorHAnsi" w:hAnsiTheme="majorHAnsi" w:cstheme="majorHAnsi"/>
          <w:sz w:val="24"/>
          <w:szCs w:val="24"/>
        </w:rPr>
      </w:pPr>
      <w:r w:rsidRPr="00E86A54">
        <w:rPr>
          <w:rFonts w:asciiTheme="majorHAnsi" w:hAnsiTheme="majorHAnsi" w:cstheme="majorHAnsi"/>
          <w:sz w:val="24"/>
          <w:szCs w:val="24"/>
        </w:rPr>
        <w:t>And also with you.</w:t>
      </w:r>
    </w:p>
    <w:p w:rsidR="00E86A54" w:rsidRDefault="00E86A54" w:rsidP="00E86A54">
      <w:pPr>
        <w:spacing w:after="120"/>
        <w:rPr>
          <w:rFonts w:asciiTheme="majorHAnsi" w:hAnsiTheme="majorHAnsi" w:cstheme="majorHAnsi"/>
          <w:b/>
          <w:bCs/>
          <w:color w:val="000000"/>
          <w:lang w:eastAsia="ja-JP"/>
        </w:rPr>
      </w:pPr>
    </w:p>
    <w:p w:rsidR="000011A7" w:rsidRPr="00E86A54" w:rsidRDefault="000011A7" w:rsidP="00E86A54">
      <w:pPr>
        <w:pStyle w:val="BodyCopy"/>
        <w:spacing w:before="0" w:after="120"/>
        <w:rPr>
          <w:rFonts w:asciiTheme="majorHAnsi" w:hAnsiTheme="majorHAnsi" w:cstheme="majorHAnsi"/>
          <w:b/>
          <w:bCs/>
          <w:sz w:val="24"/>
          <w:szCs w:val="24"/>
        </w:rPr>
      </w:pPr>
      <w:r w:rsidRPr="00E86A54">
        <w:rPr>
          <w:rFonts w:asciiTheme="majorHAnsi" w:hAnsiTheme="majorHAnsi" w:cstheme="majorHAnsi"/>
          <w:b/>
          <w:bCs/>
          <w:sz w:val="24"/>
          <w:szCs w:val="24"/>
        </w:rPr>
        <w:t xml:space="preserve">PRAYER OF THE DAY </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b/>
          <w:bCs/>
          <w:sz w:val="24"/>
          <w:szCs w:val="24"/>
        </w:rPr>
        <w:t>One:</w:t>
      </w:r>
      <w:r w:rsidRPr="00E86A54">
        <w:rPr>
          <w:rFonts w:asciiTheme="majorHAnsi" w:hAnsiTheme="majorHAnsi" w:cstheme="majorHAnsi"/>
          <w:sz w:val="24"/>
          <w:szCs w:val="24"/>
        </w:rPr>
        <w:t xml:space="preserve"> Creator God, you call us into relationship with you and with all of creation. In Jesus you gave us mercy beyond our understanding and showed us how to live with grace toward each other. Your blessings are like the dew in the morning and the stars in the heavens, not to be counted but to be received with thanksgiving and generously shared. Keep us moving always toward you and our neighbor, eager to share and receive. In the name of Christ we pray.  </w:t>
      </w:r>
    </w:p>
    <w:p w:rsidR="000011A7" w:rsidRPr="00E86A54" w:rsidRDefault="000011A7" w:rsidP="00E86A54">
      <w:pPr>
        <w:pStyle w:val="ServiceAll"/>
        <w:spacing w:after="120"/>
        <w:rPr>
          <w:rFonts w:asciiTheme="majorHAnsi" w:hAnsiTheme="majorHAnsi" w:cstheme="majorHAnsi"/>
          <w:sz w:val="24"/>
          <w:szCs w:val="24"/>
        </w:rPr>
      </w:pPr>
      <w:r w:rsidRPr="00E86A54">
        <w:rPr>
          <w:rFonts w:asciiTheme="majorHAnsi" w:hAnsiTheme="majorHAnsi" w:cstheme="majorHAnsi"/>
          <w:sz w:val="24"/>
          <w:szCs w:val="24"/>
        </w:rPr>
        <w:t>All: Amen.</w:t>
      </w:r>
    </w:p>
    <w:p w:rsidR="000011A7" w:rsidRPr="00E86A54" w:rsidRDefault="000011A7" w:rsidP="00E86A54">
      <w:pPr>
        <w:pStyle w:val="BodyCopy"/>
        <w:spacing w:before="0" w:after="120"/>
        <w:rPr>
          <w:rFonts w:asciiTheme="majorHAnsi" w:hAnsiTheme="majorHAnsi" w:cstheme="majorHAnsi"/>
          <w:sz w:val="24"/>
          <w:szCs w:val="24"/>
        </w:rPr>
      </w:pPr>
    </w:p>
    <w:p w:rsidR="000011A7" w:rsidRPr="00E86A54" w:rsidRDefault="000011A7" w:rsidP="00E86A54">
      <w:pPr>
        <w:pStyle w:val="BodyCopy"/>
        <w:spacing w:before="0" w:after="120"/>
        <w:rPr>
          <w:rFonts w:asciiTheme="majorHAnsi" w:hAnsiTheme="majorHAnsi" w:cstheme="majorHAnsi"/>
          <w:b/>
          <w:bCs/>
          <w:sz w:val="24"/>
          <w:szCs w:val="24"/>
        </w:rPr>
      </w:pPr>
      <w:r w:rsidRPr="00E86A54">
        <w:rPr>
          <w:rFonts w:asciiTheme="majorHAnsi" w:hAnsiTheme="majorHAnsi" w:cstheme="majorHAnsi"/>
          <w:b/>
          <w:bCs/>
          <w:sz w:val="24"/>
          <w:szCs w:val="24"/>
        </w:rPr>
        <w:t>FIRST READING*</w:t>
      </w:r>
    </w:p>
    <w:p w:rsidR="00E86A54" w:rsidRDefault="00E86A54" w:rsidP="00E86A54">
      <w:pPr>
        <w:pStyle w:val="BodyCopy"/>
        <w:spacing w:before="0" w:after="120"/>
        <w:rPr>
          <w:rFonts w:asciiTheme="majorHAnsi" w:hAnsiTheme="majorHAnsi" w:cstheme="majorHAnsi"/>
          <w:b/>
          <w:bCs/>
          <w:sz w:val="24"/>
          <w:szCs w:val="24"/>
        </w:rPr>
      </w:pPr>
    </w:p>
    <w:p w:rsidR="000011A7" w:rsidRPr="00E86A54" w:rsidRDefault="000011A7" w:rsidP="00E86A54">
      <w:pPr>
        <w:pStyle w:val="BodyCopy"/>
        <w:spacing w:before="0" w:after="120"/>
        <w:rPr>
          <w:rFonts w:asciiTheme="majorHAnsi" w:hAnsiTheme="majorHAnsi" w:cstheme="majorHAnsi"/>
          <w:b/>
          <w:bCs/>
          <w:sz w:val="24"/>
          <w:szCs w:val="24"/>
        </w:rPr>
      </w:pPr>
      <w:r w:rsidRPr="00E86A54">
        <w:rPr>
          <w:rFonts w:asciiTheme="majorHAnsi" w:hAnsiTheme="majorHAnsi" w:cstheme="majorHAnsi"/>
          <w:b/>
          <w:bCs/>
          <w:sz w:val="24"/>
          <w:szCs w:val="24"/>
        </w:rPr>
        <w:t>PSALM</w:t>
      </w:r>
    </w:p>
    <w:p w:rsidR="00E86A54" w:rsidRDefault="00E86A54" w:rsidP="00E86A54">
      <w:pPr>
        <w:pStyle w:val="BodyCopy"/>
        <w:spacing w:before="0" w:after="120"/>
        <w:rPr>
          <w:rFonts w:asciiTheme="majorHAnsi" w:hAnsiTheme="majorHAnsi" w:cstheme="majorHAnsi"/>
          <w:b/>
          <w:bCs/>
          <w:sz w:val="24"/>
          <w:szCs w:val="24"/>
        </w:rPr>
      </w:pPr>
    </w:p>
    <w:p w:rsidR="000011A7" w:rsidRPr="00E86A54" w:rsidRDefault="000011A7" w:rsidP="00E86A54">
      <w:pPr>
        <w:pStyle w:val="BodyCopy"/>
        <w:spacing w:before="0" w:after="120"/>
        <w:rPr>
          <w:rFonts w:asciiTheme="majorHAnsi" w:hAnsiTheme="majorHAnsi" w:cstheme="majorHAnsi"/>
          <w:b/>
          <w:bCs/>
          <w:sz w:val="24"/>
          <w:szCs w:val="24"/>
        </w:rPr>
      </w:pPr>
      <w:r w:rsidRPr="00E86A54">
        <w:rPr>
          <w:rFonts w:asciiTheme="majorHAnsi" w:hAnsiTheme="majorHAnsi" w:cstheme="majorHAnsi"/>
          <w:b/>
          <w:bCs/>
          <w:sz w:val="24"/>
          <w:szCs w:val="24"/>
        </w:rPr>
        <w:t>SECOND READING</w:t>
      </w:r>
    </w:p>
    <w:p w:rsidR="00E86A54" w:rsidRDefault="00E86A54" w:rsidP="00E86A54">
      <w:pPr>
        <w:pStyle w:val="BodyCopy"/>
        <w:spacing w:before="0" w:after="120"/>
        <w:rPr>
          <w:rFonts w:asciiTheme="majorHAnsi" w:hAnsiTheme="majorHAnsi" w:cstheme="majorHAnsi"/>
          <w:b/>
          <w:bCs/>
          <w:sz w:val="24"/>
          <w:szCs w:val="24"/>
        </w:rPr>
      </w:pPr>
    </w:p>
    <w:p w:rsidR="000011A7" w:rsidRPr="00E86A54" w:rsidRDefault="000011A7" w:rsidP="00E86A54">
      <w:pPr>
        <w:pStyle w:val="BodyCopy"/>
        <w:spacing w:before="0" w:after="120"/>
        <w:rPr>
          <w:rFonts w:asciiTheme="majorHAnsi" w:hAnsiTheme="majorHAnsi" w:cstheme="majorHAnsi"/>
          <w:b/>
          <w:bCs/>
          <w:sz w:val="24"/>
          <w:szCs w:val="24"/>
        </w:rPr>
      </w:pPr>
      <w:r w:rsidRPr="00E86A54">
        <w:rPr>
          <w:rFonts w:asciiTheme="majorHAnsi" w:hAnsiTheme="majorHAnsi" w:cstheme="majorHAnsi"/>
          <w:b/>
          <w:bCs/>
          <w:sz w:val="24"/>
          <w:szCs w:val="24"/>
        </w:rPr>
        <w:t>GOSPEL ACCLAMATION</w:t>
      </w:r>
    </w:p>
    <w:p w:rsidR="00E86A54" w:rsidRDefault="00E86A54" w:rsidP="00E86A54">
      <w:pPr>
        <w:pStyle w:val="BodyCopy"/>
        <w:spacing w:before="0" w:after="120"/>
        <w:rPr>
          <w:rFonts w:asciiTheme="majorHAnsi" w:hAnsiTheme="majorHAnsi" w:cstheme="majorHAnsi"/>
          <w:b/>
          <w:bCs/>
          <w:sz w:val="24"/>
          <w:szCs w:val="24"/>
        </w:rPr>
      </w:pPr>
    </w:p>
    <w:p w:rsidR="000011A7" w:rsidRPr="00E86A54" w:rsidRDefault="000011A7" w:rsidP="00E86A54">
      <w:pPr>
        <w:pStyle w:val="BodyCopy"/>
        <w:spacing w:before="0" w:after="120"/>
        <w:rPr>
          <w:rFonts w:asciiTheme="majorHAnsi" w:hAnsiTheme="majorHAnsi" w:cstheme="majorHAnsi"/>
          <w:b/>
          <w:bCs/>
          <w:sz w:val="24"/>
          <w:szCs w:val="24"/>
        </w:rPr>
      </w:pPr>
      <w:r w:rsidRPr="00E86A54">
        <w:rPr>
          <w:rFonts w:asciiTheme="majorHAnsi" w:hAnsiTheme="majorHAnsi" w:cstheme="majorHAnsi"/>
          <w:b/>
          <w:bCs/>
          <w:sz w:val="24"/>
          <w:szCs w:val="24"/>
        </w:rPr>
        <w:t>GOSPEL</w:t>
      </w:r>
    </w:p>
    <w:p w:rsidR="00E86A54" w:rsidRDefault="00E86A54" w:rsidP="00E86A54">
      <w:pPr>
        <w:pStyle w:val="BodyCopy"/>
        <w:spacing w:before="0" w:after="120"/>
        <w:rPr>
          <w:rFonts w:asciiTheme="majorHAnsi" w:hAnsiTheme="majorHAnsi" w:cstheme="majorHAnsi"/>
          <w:b/>
          <w:bCs/>
          <w:sz w:val="24"/>
          <w:szCs w:val="24"/>
        </w:rPr>
      </w:pPr>
    </w:p>
    <w:p w:rsidR="000011A7" w:rsidRPr="00E86A54" w:rsidRDefault="000011A7" w:rsidP="00E86A54">
      <w:pPr>
        <w:pStyle w:val="BodyCopy"/>
        <w:spacing w:before="0" w:after="120"/>
        <w:rPr>
          <w:rFonts w:asciiTheme="majorHAnsi" w:hAnsiTheme="majorHAnsi" w:cstheme="majorHAnsi"/>
          <w:b/>
          <w:bCs/>
          <w:sz w:val="24"/>
          <w:szCs w:val="24"/>
        </w:rPr>
      </w:pPr>
      <w:r w:rsidRPr="00E86A54">
        <w:rPr>
          <w:rFonts w:asciiTheme="majorHAnsi" w:hAnsiTheme="majorHAnsi" w:cstheme="majorHAnsi"/>
          <w:b/>
          <w:bCs/>
          <w:sz w:val="24"/>
          <w:szCs w:val="24"/>
        </w:rPr>
        <w:t>SERMON</w:t>
      </w:r>
    </w:p>
    <w:p w:rsidR="00E86A54" w:rsidRDefault="00E86A54" w:rsidP="00E86A54">
      <w:pPr>
        <w:pStyle w:val="BodyCopy"/>
        <w:spacing w:before="0" w:after="120"/>
        <w:rPr>
          <w:rFonts w:asciiTheme="majorHAnsi" w:hAnsiTheme="majorHAnsi" w:cstheme="majorHAnsi"/>
          <w:b/>
          <w:bCs/>
          <w:sz w:val="24"/>
          <w:szCs w:val="24"/>
        </w:rPr>
      </w:pPr>
    </w:p>
    <w:p w:rsidR="000011A7" w:rsidRPr="00E86A54" w:rsidRDefault="000011A7" w:rsidP="00E86A54">
      <w:pPr>
        <w:pStyle w:val="BodyCopy"/>
        <w:spacing w:before="0" w:after="120"/>
        <w:rPr>
          <w:rFonts w:asciiTheme="majorHAnsi" w:hAnsiTheme="majorHAnsi" w:cstheme="majorHAnsi"/>
          <w:b/>
          <w:bCs/>
          <w:sz w:val="24"/>
          <w:szCs w:val="24"/>
        </w:rPr>
      </w:pPr>
      <w:r w:rsidRPr="00E86A54">
        <w:rPr>
          <w:rFonts w:asciiTheme="majorHAnsi" w:hAnsiTheme="majorHAnsi" w:cstheme="majorHAnsi"/>
          <w:b/>
          <w:bCs/>
          <w:sz w:val="24"/>
          <w:szCs w:val="24"/>
        </w:rPr>
        <w:t>HYMN OF THE DAY</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sz w:val="24"/>
          <w:szCs w:val="24"/>
        </w:rPr>
        <w:t>“Praise and Thanksgiving” (</w:t>
      </w:r>
      <w:r w:rsidRPr="00E86A54">
        <w:rPr>
          <w:rFonts w:asciiTheme="majorHAnsi" w:hAnsiTheme="majorHAnsi" w:cstheme="majorHAnsi"/>
          <w:i/>
          <w:iCs/>
          <w:sz w:val="24"/>
          <w:szCs w:val="24"/>
        </w:rPr>
        <w:t>ELW</w:t>
      </w:r>
      <w:r w:rsidRPr="00E86A54">
        <w:rPr>
          <w:rFonts w:asciiTheme="majorHAnsi" w:hAnsiTheme="majorHAnsi" w:cstheme="majorHAnsi"/>
          <w:sz w:val="24"/>
          <w:szCs w:val="24"/>
        </w:rPr>
        <w:t>, 689)</w:t>
      </w:r>
    </w:p>
    <w:p w:rsidR="00E86A54" w:rsidRDefault="00E86A54" w:rsidP="00E86A54">
      <w:pPr>
        <w:pStyle w:val="BodyCopy"/>
        <w:spacing w:before="0" w:after="120"/>
        <w:rPr>
          <w:rFonts w:asciiTheme="majorHAnsi" w:hAnsiTheme="majorHAnsi" w:cstheme="majorHAnsi"/>
          <w:b/>
          <w:bCs/>
          <w:sz w:val="24"/>
          <w:szCs w:val="24"/>
        </w:rPr>
      </w:pPr>
    </w:p>
    <w:p w:rsidR="000011A7" w:rsidRPr="00E86A54" w:rsidRDefault="000011A7" w:rsidP="00E86A54">
      <w:pPr>
        <w:pStyle w:val="BodyCopy"/>
        <w:spacing w:before="0" w:after="120"/>
        <w:rPr>
          <w:rFonts w:asciiTheme="majorHAnsi" w:hAnsiTheme="majorHAnsi" w:cstheme="majorHAnsi"/>
          <w:b/>
          <w:bCs/>
          <w:sz w:val="24"/>
          <w:szCs w:val="24"/>
        </w:rPr>
      </w:pPr>
      <w:r w:rsidRPr="00E86A54">
        <w:rPr>
          <w:rFonts w:asciiTheme="majorHAnsi" w:hAnsiTheme="majorHAnsi" w:cstheme="majorHAnsi"/>
          <w:b/>
          <w:bCs/>
          <w:sz w:val="24"/>
          <w:szCs w:val="24"/>
        </w:rPr>
        <w:t xml:space="preserve">PRAYERS OF THE CHURCH   </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b/>
          <w:bCs/>
          <w:sz w:val="24"/>
          <w:szCs w:val="24"/>
        </w:rPr>
        <w:t>One:</w:t>
      </w:r>
      <w:r w:rsidRPr="00E86A54">
        <w:rPr>
          <w:rFonts w:asciiTheme="majorHAnsi" w:hAnsiTheme="majorHAnsi" w:cstheme="majorHAnsi"/>
          <w:sz w:val="24"/>
          <w:szCs w:val="24"/>
        </w:rPr>
        <w:t xml:space="preserve"> With the whole people of Christ Jesus, let us call upon God for the sake of the church, the world, and all in need of prayer. </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sz w:val="24"/>
          <w:szCs w:val="24"/>
        </w:rPr>
        <w:t>God who made all things good, you create us to be caretakers and stewards in your creation. You equip us to provide for the people, places, and ministries that you have entrusted to our care. Draw us together in the light of faith and hope so that we may recognize our calling to this work.</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sz w:val="24"/>
          <w:szCs w:val="24"/>
        </w:rPr>
        <w:t>We pray in abundance,</w:t>
      </w:r>
    </w:p>
    <w:p w:rsidR="000011A7" w:rsidRPr="00E86A54" w:rsidRDefault="000011A7" w:rsidP="00E86A54">
      <w:pPr>
        <w:pStyle w:val="ServiceAll"/>
        <w:spacing w:after="120"/>
        <w:rPr>
          <w:rFonts w:asciiTheme="majorHAnsi" w:hAnsiTheme="majorHAnsi" w:cstheme="majorHAnsi"/>
          <w:sz w:val="24"/>
          <w:szCs w:val="24"/>
        </w:rPr>
      </w:pPr>
      <w:r w:rsidRPr="00E86A54">
        <w:rPr>
          <w:rFonts w:asciiTheme="majorHAnsi" w:hAnsiTheme="majorHAnsi" w:cstheme="majorHAnsi"/>
          <w:sz w:val="24"/>
          <w:szCs w:val="24"/>
        </w:rPr>
        <w:t xml:space="preserve">All: Creator, draw us in. </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sz w:val="24"/>
          <w:szCs w:val="24"/>
        </w:rPr>
        <w:t>God who blesses our labor, you light our paths with the histories of women who acted boldly on their faith to change the world - women like (insert names of bold women in your community) _________________, _________________. Bring their influence to our attention and their stories to our lips and ears. May we see in them our own potential to live boldly.</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sz w:val="24"/>
          <w:szCs w:val="24"/>
        </w:rPr>
        <w:t>We pray in abundance,</w:t>
      </w:r>
    </w:p>
    <w:p w:rsidR="000011A7" w:rsidRPr="00E86A54" w:rsidRDefault="000011A7" w:rsidP="00E86A54">
      <w:pPr>
        <w:pStyle w:val="ServiceAll"/>
        <w:spacing w:after="120"/>
        <w:rPr>
          <w:rFonts w:asciiTheme="majorHAnsi" w:hAnsiTheme="majorHAnsi" w:cstheme="majorHAnsi"/>
          <w:sz w:val="24"/>
          <w:szCs w:val="24"/>
        </w:rPr>
      </w:pPr>
      <w:r w:rsidRPr="00E86A54">
        <w:rPr>
          <w:rFonts w:asciiTheme="majorHAnsi" w:hAnsiTheme="majorHAnsi" w:cstheme="majorHAnsi"/>
          <w:sz w:val="24"/>
          <w:szCs w:val="24"/>
        </w:rPr>
        <w:t xml:space="preserve">Creator, draw us in. </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sz w:val="24"/>
          <w:szCs w:val="24"/>
        </w:rPr>
        <w:t xml:space="preserve">God who provides, you endow us with all we need to nurture, harvest, and share the fruits of creation. In this abundance, direct our eyes and feet to our neighbors who are on the margins, both near and far. Give us curiosity and courage to live into the fullness of our communities. </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sz w:val="24"/>
          <w:szCs w:val="24"/>
        </w:rPr>
        <w:t>We pray in abundance,</w:t>
      </w:r>
    </w:p>
    <w:p w:rsidR="000011A7" w:rsidRPr="00E86A54" w:rsidRDefault="000011A7" w:rsidP="00E86A54">
      <w:pPr>
        <w:pStyle w:val="ServiceAll"/>
        <w:spacing w:after="120"/>
        <w:rPr>
          <w:rFonts w:asciiTheme="majorHAnsi" w:hAnsiTheme="majorHAnsi" w:cstheme="majorHAnsi"/>
          <w:sz w:val="24"/>
          <w:szCs w:val="24"/>
        </w:rPr>
      </w:pPr>
      <w:r w:rsidRPr="00E86A54">
        <w:rPr>
          <w:rFonts w:asciiTheme="majorHAnsi" w:hAnsiTheme="majorHAnsi" w:cstheme="majorHAnsi"/>
          <w:sz w:val="24"/>
          <w:szCs w:val="24"/>
        </w:rPr>
        <w:t xml:space="preserve">Creator, draw us in. </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sz w:val="24"/>
          <w:szCs w:val="24"/>
        </w:rPr>
        <w:t xml:space="preserve">God who was and is and will be, through the Evangelical Lutheran Church in America and Women of the ELCA, you have called us more deeply into relationship with you and the world. Bless every church, everywhere, that through our work, all may know your grace and accept your call to love one another. </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sz w:val="24"/>
          <w:szCs w:val="24"/>
        </w:rPr>
        <w:t>We pray in abundance,</w:t>
      </w:r>
    </w:p>
    <w:p w:rsidR="000011A7" w:rsidRPr="00E86A54" w:rsidRDefault="000011A7" w:rsidP="00E86A54">
      <w:pPr>
        <w:pStyle w:val="ServiceAll"/>
        <w:spacing w:after="120"/>
        <w:rPr>
          <w:rFonts w:asciiTheme="majorHAnsi" w:hAnsiTheme="majorHAnsi" w:cstheme="majorHAnsi"/>
          <w:sz w:val="24"/>
          <w:szCs w:val="24"/>
        </w:rPr>
      </w:pPr>
      <w:r w:rsidRPr="00E86A54">
        <w:rPr>
          <w:rFonts w:asciiTheme="majorHAnsi" w:hAnsiTheme="majorHAnsi" w:cstheme="majorHAnsi"/>
          <w:sz w:val="24"/>
          <w:szCs w:val="24"/>
        </w:rPr>
        <w:t xml:space="preserve">Creator, draw us in. </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sz w:val="24"/>
          <w:szCs w:val="24"/>
        </w:rPr>
        <w:t xml:space="preserve">God who reaches every people, turn our hearts to see those with us now, gathered at this Thankoffering service to give thanks and praise to you. Urge us on to the fullness of life, in the name of Christ, our lord. </w:t>
      </w:r>
    </w:p>
    <w:p w:rsidR="000011A7" w:rsidRPr="00E86A54" w:rsidRDefault="00E86A54" w:rsidP="00E86A54">
      <w:pPr>
        <w:pStyle w:val="BodyCopy"/>
        <w:spacing w:before="0" w:after="120"/>
        <w:rPr>
          <w:rFonts w:asciiTheme="majorHAnsi" w:hAnsiTheme="majorHAnsi" w:cstheme="majorHAnsi"/>
          <w:b/>
          <w:color w:val="31849B" w:themeColor="accent5" w:themeShade="BF"/>
          <w:sz w:val="24"/>
          <w:szCs w:val="24"/>
        </w:rPr>
      </w:pPr>
      <w:r w:rsidRPr="00E86A54">
        <w:rPr>
          <w:rFonts w:asciiTheme="majorHAnsi" w:hAnsiTheme="majorHAnsi" w:cstheme="majorHAnsi"/>
          <w:b/>
          <w:color w:val="31849B" w:themeColor="accent5" w:themeShade="BF"/>
          <w:sz w:val="24"/>
          <w:szCs w:val="24"/>
        </w:rPr>
        <w:t xml:space="preserve">Amen. </w:t>
      </w:r>
    </w:p>
    <w:p w:rsidR="00E86A54" w:rsidRPr="00E86A54" w:rsidRDefault="00E86A54" w:rsidP="00E86A54">
      <w:pPr>
        <w:pStyle w:val="BodyCopy"/>
        <w:spacing w:before="0" w:after="120"/>
        <w:rPr>
          <w:rFonts w:asciiTheme="majorHAnsi" w:hAnsiTheme="majorHAnsi" w:cstheme="majorHAnsi"/>
          <w:sz w:val="24"/>
          <w:szCs w:val="24"/>
        </w:rPr>
      </w:pPr>
    </w:p>
    <w:p w:rsidR="000011A7" w:rsidRPr="00E86A54" w:rsidRDefault="000011A7" w:rsidP="00E86A54">
      <w:pPr>
        <w:pStyle w:val="BodyCopy"/>
        <w:spacing w:before="0" w:after="120"/>
        <w:rPr>
          <w:rFonts w:asciiTheme="majorHAnsi" w:hAnsiTheme="majorHAnsi" w:cstheme="majorHAnsi"/>
          <w:b/>
          <w:bCs/>
          <w:sz w:val="24"/>
          <w:szCs w:val="24"/>
        </w:rPr>
      </w:pPr>
      <w:r w:rsidRPr="00E86A54">
        <w:rPr>
          <w:rFonts w:asciiTheme="majorHAnsi" w:hAnsiTheme="majorHAnsi" w:cstheme="majorHAnsi"/>
          <w:b/>
          <w:bCs/>
          <w:sz w:val="24"/>
          <w:szCs w:val="24"/>
        </w:rPr>
        <w:t>SHARING OF THE PEACE</w:t>
      </w:r>
    </w:p>
    <w:p w:rsidR="000011A7" w:rsidRPr="00E86A54" w:rsidRDefault="000011A7" w:rsidP="00E86A54">
      <w:pPr>
        <w:pStyle w:val="BodyCopy"/>
        <w:spacing w:before="0" w:after="120"/>
        <w:rPr>
          <w:rFonts w:asciiTheme="majorHAnsi" w:hAnsiTheme="majorHAnsi" w:cstheme="majorHAnsi"/>
          <w:sz w:val="24"/>
          <w:szCs w:val="24"/>
        </w:rPr>
      </w:pPr>
    </w:p>
    <w:p w:rsidR="000011A7" w:rsidRPr="00E86A54" w:rsidRDefault="000011A7" w:rsidP="00E86A54">
      <w:pPr>
        <w:pStyle w:val="BodyCopy"/>
        <w:spacing w:before="0" w:after="120"/>
        <w:rPr>
          <w:rFonts w:asciiTheme="majorHAnsi" w:hAnsiTheme="majorHAnsi" w:cstheme="majorHAnsi"/>
          <w:b/>
          <w:bCs/>
          <w:sz w:val="24"/>
          <w:szCs w:val="24"/>
        </w:rPr>
      </w:pPr>
      <w:r w:rsidRPr="00E86A54">
        <w:rPr>
          <w:rFonts w:asciiTheme="majorHAnsi" w:hAnsiTheme="majorHAnsi" w:cstheme="majorHAnsi"/>
          <w:b/>
          <w:bCs/>
          <w:sz w:val="24"/>
          <w:szCs w:val="24"/>
        </w:rPr>
        <w:t>THANKOFFERING</w:t>
      </w:r>
    </w:p>
    <w:p w:rsid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sz w:val="24"/>
          <w:szCs w:val="24"/>
        </w:rPr>
        <w:t>You may introduce</w:t>
      </w:r>
      <w:r w:rsidR="00E86A54">
        <w:rPr>
          <w:rFonts w:asciiTheme="majorHAnsi" w:hAnsiTheme="majorHAnsi" w:cstheme="majorHAnsi"/>
          <w:sz w:val="24"/>
          <w:szCs w:val="24"/>
        </w:rPr>
        <w:t xml:space="preserve"> the offering with these words:</w:t>
      </w:r>
    </w:p>
    <w:p w:rsidR="000011A7" w:rsidRPr="00E86A54" w:rsidRDefault="000011A7" w:rsidP="00E86A54">
      <w:pPr>
        <w:pStyle w:val="BodyCopy"/>
        <w:spacing w:before="0" w:after="120"/>
        <w:rPr>
          <w:rFonts w:asciiTheme="majorHAnsi" w:hAnsiTheme="majorHAnsi" w:cstheme="majorHAnsi"/>
          <w:i/>
          <w:iCs/>
          <w:sz w:val="24"/>
          <w:szCs w:val="24"/>
        </w:rPr>
      </w:pPr>
      <w:r w:rsidRPr="00E86A54">
        <w:rPr>
          <w:rFonts w:asciiTheme="majorHAnsi" w:hAnsiTheme="majorHAnsi" w:cstheme="majorHAnsi"/>
          <w:i/>
          <w:iCs/>
          <w:sz w:val="24"/>
          <w:szCs w:val="24"/>
        </w:rPr>
        <w:t xml:space="preserve">As we collect the Thankoffering today, we share in a tradition dating back to the 1800s, when Christian women formed “mite” or “cent” societies to fund mission. When others in the church said there was not enough money to carry out these projects, the women believed otherwise. In cent societies, each woman collected offerings at home. They would gather as we do today to worship and combine their offerings and offer them up with thanks and praise, dedicating the funds to mission. When Women of the ELCA was formed more than 25 years ago, we committed to continue this tradition of giving in gratitude for blessings. Each year, in thousands of congregations, Thankofferings are collected and sent to support the life-changing ministries of Women of the ELCA. Together, we do more than we could ever do apart. In gratitude for all God has given to us, and with hope for all that is to come, we now collect our Thankoffering. </w:t>
      </w:r>
    </w:p>
    <w:p w:rsidR="000011A7" w:rsidRPr="00E86A54" w:rsidRDefault="000011A7" w:rsidP="00E86A54">
      <w:pPr>
        <w:pStyle w:val="BodyCopy"/>
        <w:spacing w:before="0" w:after="120"/>
        <w:rPr>
          <w:rFonts w:asciiTheme="majorHAnsi" w:hAnsiTheme="majorHAnsi" w:cstheme="majorHAnsi"/>
          <w:sz w:val="24"/>
          <w:szCs w:val="24"/>
        </w:rPr>
      </w:pPr>
    </w:p>
    <w:p w:rsidR="000011A7" w:rsidRPr="00E86A54" w:rsidRDefault="000011A7" w:rsidP="00E86A54">
      <w:pPr>
        <w:pStyle w:val="BodyCopy"/>
        <w:spacing w:before="0" w:after="120"/>
        <w:rPr>
          <w:rFonts w:asciiTheme="majorHAnsi" w:hAnsiTheme="majorHAnsi" w:cstheme="majorHAnsi"/>
          <w:b/>
          <w:bCs/>
          <w:sz w:val="24"/>
          <w:szCs w:val="24"/>
        </w:rPr>
      </w:pPr>
      <w:r w:rsidRPr="00E86A54">
        <w:rPr>
          <w:rFonts w:asciiTheme="majorHAnsi" w:hAnsiTheme="majorHAnsi" w:cstheme="majorHAnsi"/>
          <w:b/>
          <w:bCs/>
          <w:sz w:val="24"/>
          <w:szCs w:val="24"/>
        </w:rPr>
        <w:t xml:space="preserve">OFFERTORY </w:t>
      </w:r>
    </w:p>
    <w:p w:rsidR="000011A7" w:rsidRPr="00E86A54" w:rsidRDefault="000011A7" w:rsidP="00E86A54">
      <w:pPr>
        <w:pStyle w:val="BodyCopy"/>
        <w:spacing w:before="0" w:after="120"/>
        <w:rPr>
          <w:rFonts w:asciiTheme="majorHAnsi" w:hAnsiTheme="majorHAnsi" w:cstheme="majorHAnsi"/>
          <w:b/>
          <w:bCs/>
          <w:sz w:val="24"/>
          <w:szCs w:val="24"/>
        </w:rPr>
      </w:pPr>
      <w:r w:rsidRPr="00E86A54">
        <w:rPr>
          <w:rFonts w:asciiTheme="majorHAnsi" w:hAnsiTheme="majorHAnsi" w:cstheme="majorHAnsi"/>
          <w:b/>
          <w:bCs/>
          <w:sz w:val="24"/>
          <w:szCs w:val="24"/>
        </w:rPr>
        <w:t xml:space="preserve">OFFERTORY PRAYER </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b/>
          <w:bCs/>
          <w:sz w:val="24"/>
          <w:szCs w:val="24"/>
        </w:rPr>
        <w:t>One:</w:t>
      </w:r>
      <w:r w:rsidRPr="00E86A54">
        <w:rPr>
          <w:rFonts w:asciiTheme="majorHAnsi" w:hAnsiTheme="majorHAnsi" w:cstheme="majorHAnsi"/>
          <w:sz w:val="24"/>
          <w:szCs w:val="24"/>
        </w:rPr>
        <w:t xml:space="preserve"> God of grace</w:t>
      </w:r>
    </w:p>
    <w:p w:rsidR="000011A7" w:rsidRPr="00E86A54" w:rsidRDefault="000011A7" w:rsidP="00E86A54">
      <w:pPr>
        <w:pStyle w:val="ServiceAll"/>
        <w:spacing w:after="120"/>
        <w:rPr>
          <w:rFonts w:asciiTheme="majorHAnsi" w:hAnsiTheme="majorHAnsi" w:cstheme="majorHAnsi"/>
          <w:sz w:val="24"/>
          <w:szCs w:val="24"/>
        </w:rPr>
      </w:pPr>
      <w:r w:rsidRPr="00E86A54">
        <w:rPr>
          <w:rFonts w:asciiTheme="majorHAnsi" w:hAnsiTheme="majorHAnsi" w:cstheme="majorHAnsi"/>
          <w:sz w:val="24"/>
          <w:szCs w:val="24"/>
        </w:rPr>
        <w:t xml:space="preserve">All: You have showered us with abundance and entrusted to us the ministries of Women of the ELCA. Accept these offerings to further your mission. Help us to grow in faith, affirm our gifts, support one another in our callings, engage in ministry and action, and promote healing and wholeness in the church, the society, and the world. Accept these gifts and this prayer that, nurtured by your Word, filled with your spirit, and fed at your table, we may share with gladness all that you have shared with us until all creation is satisfied. Amen. </w:t>
      </w:r>
    </w:p>
    <w:p w:rsidR="000011A7" w:rsidRPr="00E86A54" w:rsidRDefault="000011A7" w:rsidP="00E86A54">
      <w:pPr>
        <w:pStyle w:val="BodyCopy"/>
        <w:spacing w:before="0" w:after="120"/>
        <w:rPr>
          <w:rFonts w:asciiTheme="majorHAnsi" w:hAnsiTheme="majorHAnsi" w:cstheme="majorHAnsi"/>
          <w:sz w:val="24"/>
          <w:szCs w:val="24"/>
        </w:rPr>
      </w:pPr>
    </w:p>
    <w:p w:rsidR="000011A7" w:rsidRPr="00E86A54" w:rsidRDefault="000011A7" w:rsidP="00E86A54">
      <w:pPr>
        <w:pStyle w:val="BodyCopy"/>
        <w:spacing w:before="0" w:after="120"/>
        <w:rPr>
          <w:rFonts w:asciiTheme="majorHAnsi" w:hAnsiTheme="majorHAnsi" w:cstheme="majorHAnsi"/>
          <w:b/>
          <w:bCs/>
          <w:sz w:val="24"/>
          <w:szCs w:val="24"/>
        </w:rPr>
      </w:pPr>
      <w:r w:rsidRPr="00E86A54">
        <w:rPr>
          <w:rFonts w:asciiTheme="majorHAnsi" w:hAnsiTheme="majorHAnsi" w:cstheme="majorHAnsi"/>
          <w:b/>
          <w:bCs/>
          <w:sz w:val="24"/>
          <w:szCs w:val="24"/>
        </w:rPr>
        <w:t>**GREAT THANKSGIVING &amp; WORDS OF INSTITUTION</w:t>
      </w:r>
    </w:p>
    <w:p w:rsidR="000011A7" w:rsidRPr="00E86A54" w:rsidRDefault="000011A7" w:rsidP="00E86A54">
      <w:pPr>
        <w:pStyle w:val="BodyCopy"/>
        <w:spacing w:before="0" w:after="120"/>
        <w:rPr>
          <w:rFonts w:asciiTheme="majorHAnsi" w:hAnsiTheme="majorHAnsi" w:cstheme="majorHAnsi"/>
          <w:b/>
          <w:bCs/>
          <w:sz w:val="24"/>
          <w:szCs w:val="24"/>
        </w:rPr>
      </w:pPr>
      <w:r w:rsidRPr="00E86A54">
        <w:rPr>
          <w:rFonts w:asciiTheme="majorHAnsi" w:hAnsiTheme="majorHAnsi" w:cstheme="majorHAnsi"/>
          <w:b/>
          <w:bCs/>
          <w:sz w:val="24"/>
          <w:szCs w:val="24"/>
        </w:rPr>
        <w:t>THE LORD’S PRAYER</w:t>
      </w:r>
    </w:p>
    <w:p w:rsidR="000011A7" w:rsidRPr="00E86A54" w:rsidRDefault="000011A7" w:rsidP="00E86A54">
      <w:pPr>
        <w:pStyle w:val="BodyCopy"/>
        <w:spacing w:before="0" w:after="120"/>
        <w:rPr>
          <w:rFonts w:asciiTheme="majorHAnsi" w:hAnsiTheme="majorHAnsi" w:cstheme="majorHAnsi"/>
          <w:b/>
          <w:bCs/>
          <w:sz w:val="24"/>
          <w:szCs w:val="24"/>
        </w:rPr>
      </w:pPr>
      <w:r w:rsidRPr="00E86A54">
        <w:rPr>
          <w:rFonts w:asciiTheme="majorHAnsi" w:hAnsiTheme="majorHAnsi" w:cstheme="majorHAnsi"/>
          <w:b/>
          <w:bCs/>
          <w:sz w:val="24"/>
          <w:szCs w:val="24"/>
        </w:rPr>
        <w:t>**COMMUNION</w:t>
      </w:r>
    </w:p>
    <w:p w:rsidR="000011A7" w:rsidRPr="00E86A54" w:rsidRDefault="000011A7" w:rsidP="00E86A54">
      <w:pPr>
        <w:pStyle w:val="BodyCopy"/>
        <w:spacing w:before="0" w:after="120"/>
        <w:rPr>
          <w:rFonts w:asciiTheme="majorHAnsi" w:hAnsiTheme="majorHAnsi" w:cstheme="majorHAnsi"/>
          <w:b/>
          <w:bCs/>
          <w:sz w:val="24"/>
          <w:szCs w:val="24"/>
        </w:rPr>
      </w:pPr>
      <w:r w:rsidRPr="00E86A54">
        <w:rPr>
          <w:rFonts w:asciiTheme="majorHAnsi" w:hAnsiTheme="majorHAnsi" w:cstheme="majorHAnsi"/>
          <w:b/>
          <w:bCs/>
          <w:sz w:val="24"/>
          <w:szCs w:val="24"/>
        </w:rPr>
        <w:t>**COMMUNION PRAYER</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b/>
          <w:bCs/>
          <w:sz w:val="24"/>
          <w:szCs w:val="24"/>
        </w:rPr>
        <w:t>BLESSING</w:t>
      </w:r>
      <w:r w:rsidRPr="00E86A54">
        <w:rPr>
          <w:rFonts w:asciiTheme="majorHAnsi" w:hAnsiTheme="majorHAnsi" w:cstheme="majorHAnsi"/>
          <w:sz w:val="24"/>
          <w:szCs w:val="24"/>
        </w:rPr>
        <w:t xml:space="preserve"> </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b/>
          <w:bCs/>
          <w:sz w:val="24"/>
          <w:szCs w:val="24"/>
        </w:rPr>
        <w:t>One:</w:t>
      </w:r>
      <w:r w:rsidRPr="00E86A54">
        <w:rPr>
          <w:rFonts w:asciiTheme="majorHAnsi" w:hAnsiTheme="majorHAnsi" w:cstheme="majorHAnsi"/>
          <w:sz w:val="24"/>
          <w:szCs w:val="24"/>
        </w:rPr>
        <w:t xml:space="preserve"> God bless you with courage, with peace, and with love, that you may freely live for God and freely give for others.</w:t>
      </w:r>
    </w:p>
    <w:p w:rsidR="000011A7" w:rsidRPr="00E86A54" w:rsidRDefault="000011A7" w:rsidP="00E86A54">
      <w:pPr>
        <w:pStyle w:val="BodyCopy"/>
        <w:spacing w:before="0" w:after="120"/>
        <w:rPr>
          <w:rFonts w:asciiTheme="majorHAnsi" w:hAnsiTheme="majorHAnsi" w:cstheme="majorHAnsi"/>
          <w:sz w:val="24"/>
          <w:szCs w:val="24"/>
        </w:rPr>
      </w:pPr>
    </w:p>
    <w:p w:rsidR="000011A7" w:rsidRPr="00E86A54" w:rsidRDefault="000011A7" w:rsidP="00E86A54">
      <w:pPr>
        <w:pStyle w:val="BodyCopy"/>
        <w:spacing w:before="0" w:after="120"/>
        <w:rPr>
          <w:rFonts w:asciiTheme="majorHAnsi" w:hAnsiTheme="majorHAnsi" w:cstheme="majorHAnsi"/>
          <w:b/>
          <w:bCs/>
          <w:sz w:val="24"/>
          <w:szCs w:val="24"/>
        </w:rPr>
      </w:pPr>
      <w:r w:rsidRPr="00E86A54">
        <w:rPr>
          <w:rFonts w:asciiTheme="majorHAnsi" w:hAnsiTheme="majorHAnsi" w:cstheme="majorHAnsi"/>
          <w:b/>
          <w:bCs/>
          <w:sz w:val="24"/>
          <w:szCs w:val="24"/>
        </w:rPr>
        <w:t>CLOSING HYMN</w:t>
      </w:r>
    </w:p>
    <w:p w:rsidR="000011A7" w:rsidRPr="00E86A54" w:rsidRDefault="000011A7" w:rsidP="00E86A54">
      <w:pPr>
        <w:pStyle w:val="BodyCopy"/>
        <w:spacing w:before="0" w:after="120"/>
        <w:rPr>
          <w:rFonts w:asciiTheme="majorHAnsi" w:hAnsiTheme="majorHAnsi" w:cstheme="majorHAnsi"/>
          <w:b/>
          <w:bCs/>
          <w:sz w:val="24"/>
          <w:szCs w:val="24"/>
        </w:rPr>
      </w:pPr>
      <w:r w:rsidRPr="00E86A54">
        <w:rPr>
          <w:rFonts w:asciiTheme="majorHAnsi" w:hAnsiTheme="majorHAnsi" w:cstheme="majorHAnsi"/>
          <w:b/>
          <w:bCs/>
          <w:sz w:val="24"/>
          <w:szCs w:val="24"/>
        </w:rPr>
        <w:t>BENEDICTION</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sz w:val="24"/>
          <w:szCs w:val="24"/>
        </w:rPr>
        <w:t xml:space="preserve">*Scripture readings may be selected from the Revised Common Lectionary for the day of the Thankoffering service. </w:t>
      </w:r>
    </w:p>
    <w:p w:rsidR="00130024" w:rsidRPr="00E86A54" w:rsidRDefault="000011A7" w:rsidP="00E86A54">
      <w:pPr>
        <w:spacing w:after="120"/>
        <w:rPr>
          <w:rFonts w:asciiTheme="majorHAnsi" w:hAnsiTheme="majorHAnsi" w:cstheme="majorHAnsi"/>
        </w:rPr>
      </w:pPr>
      <w:r w:rsidRPr="00E86A54">
        <w:rPr>
          <w:rFonts w:asciiTheme="majorHAnsi" w:hAnsiTheme="majorHAnsi" w:cstheme="majorHAnsi"/>
        </w:rPr>
        <w:t>**Omit if Thankoffering Service does not include communion.</w:t>
      </w:r>
    </w:p>
    <w:p w:rsidR="00E86A54" w:rsidRPr="00E86A54" w:rsidRDefault="00E86A54" w:rsidP="00E86A54">
      <w:pPr>
        <w:spacing w:after="120"/>
        <w:rPr>
          <w:rFonts w:asciiTheme="majorHAnsi" w:hAnsiTheme="majorHAnsi" w:cstheme="majorHAnsi"/>
        </w:rPr>
      </w:pPr>
    </w:p>
    <w:p w:rsidR="000011A7" w:rsidRPr="00E86A54" w:rsidRDefault="000011A7" w:rsidP="00E86A54">
      <w:pPr>
        <w:pStyle w:val="Header2"/>
        <w:spacing w:after="120"/>
        <w:rPr>
          <w:rFonts w:asciiTheme="majorHAnsi" w:hAnsiTheme="majorHAnsi" w:cstheme="majorHAnsi"/>
          <w:b/>
          <w:bCs/>
          <w:color w:val="007A87"/>
        </w:rPr>
      </w:pPr>
      <w:r w:rsidRPr="00E86A54">
        <w:rPr>
          <w:rFonts w:asciiTheme="majorHAnsi" w:hAnsiTheme="majorHAnsi" w:cstheme="majorHAnsi"/>
          <w:b/>
          <w:bCs/>
          <w:color w:val="007A87"/>
        </w:rPr>
        <w:t>Tips for Planning your Thankoffering Service</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b/>
          <w:bCs/>
          <w:color w:val="007A87"/>
          <w:sz w:val="24"/>
          <w:szCs w:val="24"/>
        </w:rPr>
        <w:t xml:space="preserve">Form a planning team: </w:t>
      </w:r>
      <w:r w:rsidRPr="00E86A54">
        <w:rPr>
          <w:rFonts w:asciiTheme="majorHAnsi" w:hAnsiTheme="majorHAnsi" w:cstheme="majorHAnsi"/>
          <w:sz w:val="24"/>
          <w:szCs w:val="24"/>
        </w:rPr>
        <w:t xml:space="preserve">Try to include women who are very involved in Women of the ELCA and women who are less involved. Invite women of varying ages, including youth. Work with the appropriate leaders in your congregation, like your pastor and music director. </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b/>
          <w:bCs/>
          <w:color w:val="007A87"/>
          <w:sz w:val="24"/>
          <w:szCs w:val="24"/>
        </w:rPr>
        <w:t>Choose a date and time:</w:t>
      </w:r>
      <w:r w:rsidRPr="00E86A54">
        <w:rPr>
          <w:rFonts w:asciiTheme="majorHAnsi" w:hAnsiTheme="majorHAnsi" w:cstheme="majorHAnsi"/>
          <w:sz w:val="24"/>
          <w:szCs w:val="24"/>
        </w:rPr>
        <w:t xml:space="preserve"> The service can happen any time of year. In some congregations, the Thankoffering service happens during the weekly Sunday worship. Some host the service at another time. </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b/>
          <w:bCs/>
          <w:color w:val="007A87"/>
          <w:sz w:val="24"/>
          <w:szCs w:val="24"/>
        </w:rPr>
        <w:t>Plan the worship liturgy:</w:t>
      </w:r>
      <w:r w:rsidRPr="00E86A54">
        <w:rPr>
          <w:rFonts w:asciiTheme="majorHAnsi" w:hAnsiTheme="majorHAnsi" w:cstheme="majorHAnsi"/>
          <w:sz w:val="24"/>
          <w:szCs w:val="24"/>
        </w:rPr>
        <w:t xml:space="preserve"> The Thankoffering order of service printed here is optional. You may use all or part of it. For scripture readings, a congregation may choose to create a Thankoffering service around the common lectionary (the weekly cycle of texts used by the ELCA) or to choose other Bible texts that evoke discipleship or stewardship themes. Lectionary texts can be found in the hymnal, Evangelical Lutheran Worship, or on the ELCA website, www.elca.org. Decide whether to include communion in the service.</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b/>
          <w:bCs/>
          <w:color w:val="007A87"/>
          <w:sz w:val="24"/>
          <w:szCs w:val="24"/>
        </w:rPr>
        <w:t>Choose a preacher:</w:t>
      </w:r>
      <w:r w:rsidRPr="00E86A54">
        <w:rPr>
          <w:rFonts w:asciiTheme="majorHAnsi" w:hAnsiTheme="majorHAnsi" w:cstheme="majorHAnsi"/>
          <w:sz w:val="24"/>
          <w:szCs w:val="24"/>
        </w:rPr>
        <w:t xml:space="preserve"> Consider inviting a woman, lay or ordained, to give the sermon. </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b/>
          <w:bCs/>
          <w:color w:val="007A87"/>
          <w:sz w:val="24"/>
          <w:szCs w:val="24"/>
        </w:rPr>
        <w:t>Plan for invitations:</w:t>
      </w:r>
      <w:r w:rsidRPr="00E86A54">
        <w:rPr>
          <w:rFonts w:asciiTheme="majorHAnsi" w:hAnsiTheme="majorHAnsi" w:cstheme="majorHAnsi"/>
          <w:sz w:val="24"/>
          <w:szCs w:val="24"/>
        </w:rPr>
        <w:t xml:space="preserve"> It is appropriate to invite the entire congregation to participate in this service. For instance, you might invite the children’s choir to sing or the youth group to usher. Through their involvement, they will learn more about Women of the ELCA. Consider inviting women from other ELCA congregations in your community. </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b/>
          <w:bCs/>
          <w:color w:val="007A87"/>
          <w:sz w:val="24"/>
          <w:szCs w:val="24"/>
        </w:rPr>
        <w:t xml:space="preserve">Educate about Women of the ELCA: </w:t>
      </w:r>
      <w:r w:rsidRPr="00E86A54">
        <w:rPr>
          <w:rFonts w:asciiTheme="majorHAnsi" w:hAnsiTheme="majorHAnsi" w:cstheme="majorHAnsi"/>
          <w:sz w:val="24"/>
          <w:szCs w:val="24"/>
        </w:rPr>
        <w:t xml:space="preserve">The Thankoffering service is a time to celebrate Women of the ELCA and tell about your commitment to the churchwide women’s organization. You can display items, photos and stories, or add personal testimonies to the liturgy. During the weeks leading up to the service, invite women to speak about Women of the ELCA during worship or to lead a Sunday School lesson about Women of the ELCA. Display Gather magazine, program resources, and other items that illustrate the churchwide ministries of Women of the ELCA. </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b/>
          <w:bCs/>
          <w:color w:val="007A87"/>
          <w:sz w:val="24"/>
          <w:szCs w:val="24"/>
        </w:rPr>
        <w:t>Be creative with offering collection:</w:t>
      </w:r>
      <w:r w:rsidRPr="00E86A54">
        <w:rPr>
          <w:rFonts w:asciiTheme="majorHAnsi" w:hAnsiTheme="majorHAnsi" w:cstheme="majorHAnsi"/>
          <w:sz w:val="24"/>
          <w:szCs w:val="24"/>
        </w:rPr>
        <w:t xml:space="preserve"> Think creatively about how to collect the offering. For instance, you might invite individuals with their own Thankoffering containers to place them on the altar. This visual highlights an important part of the Thankoffering tradition—the daily practice of making small gifts in gratitude for blessings and bringing those gifts together during a Thankoffering service. </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b/>
          <w:bCs/>
          <w:color w:val="007A87"/>
          <w:sz w:val="24"/>
          <w:szCs w:val="24"/>
        </w:rPr>
        <w:t>Make Thankoffering containers:</w:t>
      </w:r>
      <w:r w:rsidRPr="00E86A54">
        <w:rPr>
          <w:rFonts w:asciiTheme="majorHAnsi" w:hAnsiTheme="majorHAnsi" w:cstheme="majorHAnsi"/>
          <w:sz w:val="24"/>
          <w:szCs w:val="24"/>
        </w:rPr>
        <w:t xml:space="preserve"> The Thankoffering service is traditionally a time when individuals bring the offerings they’ve collected during the year in Thankoffering containers (see page 7). Consider bringing supplies (old jars, decorations) for attendees to make their own Thankoffering containers before or after the service.</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b/>
          <w:bCs/>
          <w:color w:val="007A87"/>
          <w:sz w:val="24"/>
          <w:szCs w:val="24"/>
        </w:rPr>
        <w:t xml:space="preserve">Provide food and fellowship: </w:t>
      </w:r>
      <w:r w:rsidRPr="00E86A54">
        <w:rPr>
          <w:rFonts w:asciiTheme="majorHAnsi" w:hAnsiTheme="majorHAnsi" w:cstheme="majorHAnsi"/>
          <w:sz w:val="24"/>
          <w:szCs w:val="24"/>
        </w:rPr>
        <w:t xml:space="preserve">Think about how to include a fellowship time before or after the service. Some units host breakfast before worship, lunch after, or a special coffee hour provided by Women of the ELCA. This could include a craft table for making Thankoffering containers and a display area for viewing photos and materials about Women of the ELCA. </w:t>
      </w:r>
    </w:p>
    <w:p w:rsidR="000011A7" w:rsidRPr="00E86A54" w:rsidRDefault="000011A7" w:rsidP="00E86A54">
      <w:pPr>
        <w:pStyle w:val="BodyCopy"/>
        <w:spacing w:before="0" w:after="120"/>
        <w:rPr>
          <w:rFonts w:asciiTheme="majorHAnsi" w:hAnsiTheme="majorHAnsi" w:cstheme="majorHAnsi"/>
          <w:sz w:val="24"/>
          <w:szCs w:val="24"/>
        </w:rPr>
      </w:pPr>
      <w:r w:rsidRPr="00E86A54">
        <w:rPr>
          <w:rFonts w:asciiTheme="majorHAnsi" w:hAnsiTheme="majorHAnsi" w:cstheme="majorHAnsi"/>
          <w:b/>
          <w:bCs/>
          <w:color w:val="007A87"/>
          <w:sz w:val="24"/>
          <w:szCs w:val="24"/>
        </w:rPr>
        <w:t xml:space="preserve">Tips for promoting the service: </w:t>
      </w:r>
      <w:r w:rsidRPr="00E86A54">
        <w:rPr>
          <w:rFonts w:asciiTheme="majorHAnsi" w:hAnsiTheme="majorHAnsi" w:cstheme="majorHAnsi"/>
          <w:sz w:val="24"/>
          <w:szCs w:val="24"/>
        </w:rPr>
        <w:t xml:space="preserve">Write an article or bulletin insert for the church’s newsletter telling the history of Thankofferings and how they support ministry today. Send personal invitations and make general announcements. Promote the service through social media, using your congregation’s website, Facebook page, and online calendar. </w:t>
      </w:r>
    </w:p>
    <w:p w:rsidR="000011A7" w:rsidRPr="00E86A54" w:rsidRDefault="000011A7" w:rsidP="00E86A54">
      <w:pPr>
        <w:spacing w:after="120"/>
        <w:rPr>
          <w:rFonts w:asciiTheme="majorHAnsi" w:hAnsiTheme="majorHAnsi" w:cstheme="majorHAnsi"/>
        </w:rPr>
      </w:pPr>
    </w:p>
    <w:sectPr w:rsidR="000011A7" w:rsidRPr="00E86A54" w:rsidSect="00AE76A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277" w:rsidRDefault="00DF5277" w:rsidP="00DF5277">
      <w:r>
        <w:separator/>
      </w:r>
    </w:p>
  </w:endnote>
  <w:endnote w:type="continuationSeparator" w:id="0">
    <w:p w:rsidR="00DF5277" w:rsidRDefault="00DF5277" w:rsidP="00DF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adeGothic">
    <w:charset w:val="00"/>
    <w:family w:val="auto"/>
    <w:pitch w:val="variable"/>
    <w:sig w:usb0="00000003" w:usb1="00000000" w:usb2="00000000" w:usb3="00000000" w:csb0="00000001" w:csb1="00000000"/>
  </w:font>
  <w:font w:name="TradeGothic-BoldTwo">
    <w:altName w:val="TradeGothic BoldTwo"/>
    <w:panose1 w:val="00000000000000000000"/>
    <w:charset w:val="4D"/>
    <w:family w:val="auto"/>
    <w:notTrueType/>
    <w:pitch w:val="default"/>
    <w:sig w:usb0="00000003" w:usb1="00000000" w:usb2="00000000" w:usb3="00000000" w:csb0="00000001" w:csb1="00000000"/>
  </w:font>
  <w:font w:name="TradeGothic-BoldCondTwenty">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041" w:rsidRDefault="00062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1567301715"/>
      <w:docPartObj>
        <w:docPartGallery w:val="Page Numbers (Bottom of Page)"/>
        <w:docPartUnique/>
      </w:docPartObj>
    </w:sdtPr>
    <w:sdtEndPr>
      <w:rPr>
        <w:noProof/>
      </w:rPr>
    </w:sdtEndPr>
    <w:sdtContent>
      <w:p w:rsidR="00062041" w:rsidRDefault="0006204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F5277" w:rsidRPr="00DF5277" w:rsidRDefault="00DF5277" w:rsidP="00DF5277">
    <w:pPr>
      <w:pStyle w:val="Head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041" w:rsidRDefault="00062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277" w:rsidRDefault="00DF5277" w:rsidP="00DF5277">
      <w:r>
        <w:separator/>
      </w:r>
    </w:p>
  </w:footnote>
  <w:footnote w:type="continuationSeparator" w:id="0">
    <w:p w:rsidR="00DF5277" w:rsidRDefault="00DF5277" w:rsidP="00DF5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041" w:rsidRDefault="00062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041" w:rsidRDefault="000620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041" w:rsidRDefault="000620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A7"/>
    <w:rsid w:val="000011A7"/>
    <w:rsid w:val="00062041"/>
    <w:rsid w:val="00130024"/>
    <w:rsid w:val="00147EE0"/>
    <w:rsid w:val="007F2BD3"/>
    <w:rsid w:val="00AE76A9"/>
    <w:rsid w:val="00DF5277"/>
    <w:rsid w:val="00E86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rsid w:val="000011A7"/>
    <w:pPr>
      <w:widowControl w:val="0"/>
      <w:suppressAutoHyphens/>
      <w:autoSpaceDE w:val="0"/>
      <w:autoSpaceDN w:val="0"/>
      <w:adjustRightInd w:val="0"/>
      <w:spacing w:before="90" w:line="280" w:lineRule="atLeast"/>
      <w:textAlignment w:val="center"/>
    </w:pPr>
    <w:rPr>
      <w:rFonts w:ascii="TradeGothic" w:hAnsi="TradeGothic" w:cs="TradeGothic"/>
      <w:color w:val="000000"/>
      <w:sz w:val="21"/>
      <w:szCs w:val="21"/>
      <w:lang w:eastAsia="ja-JP"/>
    </w:rPr>
  </w:style>
  <w:style w:type="paragraph" w:customStyle="1" w:styleId="ServiceAll">
    <w:name w:val="Service: All"/>
    <w:basedOn w:val="BodyCopy"/>
    <w:uiPriority w:val="99"/>
    <w:rsid w:val="000011A7"/>
    <w:pPr>
      <w:spacing w:before="0"/>
    </w:pPr>
    <w:rPr>
      <w:rFonts w:ascii="TradeGothic-BoldTwo" w:hAnsi="TradeGothic-BoldTwo" w:cs="TradeGothic-BoldTwo"/>
      <w:b/>
      <w:bCs/>
      <w:color w:val="007A87"/>
    </w:rPr>
  </w:style>
  <w:style w:type="paragraph" w:customStyle="1" w:styleId="Header2">
    <w:name w:val="Header 2"/>
    <w:basedOn w:val="Normal"/>
    <w:uiPriority w:val="99"/>
    <w:rsid w:val="000011A7"/>
    <w:pPr>
      <w:widowControl w:val="0"/>
      <w:autoSpaceDE w:val="0"/>
      <w:autoSpaceDN w:val="0"/>
      <w:adjustRightInd w:val="0"/>
      <w:spacing w:after="115" w:line="288" w:lineRule="auto"/>
      <w:textAlignment w:val="center"/>
    </w:pPr>
    <w:rPr>
      <w:rFonts w:ascii="TradeGothic" w:hAnsi="TradeGothic" w:cs="TradeGothic"/>
      <w:color w:val="000000"/>
      <w:spacing w:val="-7"/>
      <w:sz w:val="36"/>
      <w:szCs w:val="36"/>
      <w:lang w:eastAsia="ja-JP"/>
    </w:rPr>
  </w:style>
  <w:style w:type="paragraph" w:customStyle="1" w:styleId="Header1">
    <w:name w:val="Header 1"/>
    <w:basedOn w:val="Normal"/>
    <w:uiPriority w:val="99"/>
    <w:rsid w:val="000011A7"/>
    <w:pPr>
      <w:widowControl w:val="0"/>
      <w:suppressAutoHyphens/>
      <w:autoSpaceDE w:val="0"/>
      <w:autoSpaceDN w:val="0"/>
      <w:adjustRightInd w:val="0"/>
      <w:spacing w:before="90" w:line="340" w:lineRule="atLeast"/>
      <w:textAlignment w:val="center"/>
    </w:pPr>
    <w:rPr>
      <w:rFonts w:ascii="TradeGothic-BoldCondTwenty" w:hAnsi="TradeGothic-BoldCondTwenty" w:cs="TradeGothic-BoldCondTwenty"/>
      <w:b/>
      <w:bCs/>
      <w:color w:val="000000"/>
      <w:sz w:val="28"/>
      <w:szCs w:val="28"/>
      <w:lang w:eastAsia="ja-JP"/>
    </w:rPr>
  </w:style>
  <w:style w:type="paragraph" w:styleId="BalloonText">
    <w:name w:val="Balloon Text"/>
    <w:basedOn w:val="Normal"/>
    <w:link w:val="BalloonTextChar"/>
    <w:uiPriority w:val="99"/>
    <w:semiHidden/>
    <w:unhideWhenUsed/>
    <w:rsid w:val="00E86A54"/>
    <w:rPr>
      <w:rFonts w:ascii="Tahoma" w:hAnsi="Tahoma" w:cs="Tahoma"/>
      <w:sz w:val="16"/>
      <w:szCs w:val="16"/>
    </w:rPr>
  </w:style>
  <w:style w:type="character" w:customStyle="1" w:styleId="BalloonTextChar">
    <w:name w:val="Balloon Text Char"/>
    <w:basedOn w:val="DefaultParagraphFont"/>
    <w:link w:val="BalloonText"/>
    <w:uiPriority w:val="99"/>
    <w:semiHidden/>
    <w:rsid w:val="00E86A54"/>
    <w:rPr>
      <w:rFonts w:ascii="Tahoma" w:hAnsi="Tahoma" w:cs="Tahoma"/>
      <w:sz w:val="16"/>
      <w:szCs w:val="16"/>
      <w:lang w:eastAsia="en-US"/>
    </w:rPr>
  </w:style>
  <w:style w:type="paragraph" w:styleId="Header">
    <w:name w:val="header"/>
    <w:basedOn w:val="Normal"/>
    <w:link w:val="HeaderChar"/>
    <w:uiPriority w:val="99"/>
    <w:unhideWhenUsed/>
    <w:rsid w:val="00DF5277"/>
    <w:pPr>
      <w:tabs>
        <w:tab w:val="center" w:pos="4680"/>
        <w:tab w:val="right" w:pos="9360"/>
      </w:tabs>
    </w:pPr>
  </w:style>
  <w:style w:type="character" w:customStyle="1" w:styleId="HeaderChar">
    <w:name w:val="Header Char"/>
    <w:basedOn w:val="DefaultParagraphFont"/>
    <w:link w:val="Header"/>
    <w:uiPriority w:val="99"/>
    <w:rsid w:val="00DF5277"/>
    <w:rPr>
      <w:sz w:val="24"/>
      <w:szCs w:val="24"/>
      <w:lang w:eastAsia="en-US"/>
    </w:rPr>
  </w:style>
  <w:style w:type="paragraph" w:styleId="Footer">
    <w:name w:val="footer"/>
    <w:basedOn w:val="Normal"/>
    <w:link w:val="FooterChar"/>
    <w:uiPriority w:val="99"/>
    <w:unhideWhenUsed/>
    <w:rsid w:val="00DF5277"/>
    <w:pPr>
      <w:tabs>
        <w:tab w:val="center" w:pos="4680"/>
        <w:tab w:val="right" w:pos="9360"/>
      </w:tabs>
    </w:pPr>
  </w:style>
  <w:style w:type="character" w:customStyle="1" w:styleId="FooterChar">
    <w:name w:val="Footer Char"/>
    <w:basedOn w:val="DefaultParagraphFont"/>
    <w:link w:val="Footer"/>
    <w:uiPriority w:val="99"/>
    <w:rsid w:val="00DF527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rsid w:val="000011A7"/>
    <w:pPr>
      <w:widowControl w:val="0"/>
      <w:suppressAutoHyphens/>
      <w:autoSpaceDE w:val="0"/>
      <w:autoSpaceDN w:val="0"/>
      <w:adjustRightInd w:val="0"/>
      <w:spacing w:before="90" w:line="280" w:lineRule="atLeast"/>
      <w:textAlignment w:val="center"/>
    </w:pPr>
    <w:rPr>
      <w:rFonts w:ascii="TradeGothic" w:hAnsi="TradeGothic" w:cs="TradeGothic"/>
      <w:color w:val="000000"/>
      <w:sz w:val="21"/>
      <w:szCs w:val="21"/>
      <w:lang w:eastAsia="ja-JP"/>
    </w:rPr>
  </w:style>
  <w:style w:type="paragraph" w:customStyle="1" w:styleId="ServiceAll">
    <w:name w:val="Service: All"/>
    <w:basedOn w:val="BodyCopy"/>
    <w:uiPriority w:val="99"/>
    <w:rsid w:val="000011A7"/>
    <w:pPr>
      <w:spacing w:before="0"/>
    </w:pPr>
    <w:rPr>
      <w:rFonts w:ascii="TradeGothic-BoldTwo" w:hAnsi="TradeGothic-BoldTwo" w:cs="TradeGothic-BoldTwo"/>
      <w:b/>
      <w:bCs/>
      <w:color w:val="007A87"/>
    </w:rPr>
  </w:style>
  <w:style w:type="paragraph" w:customStyle="1" w:styleId="Header2">
    <w:name w:val="Header 2"/>
    <w:basedOn w:val="Normal"/>
    <w:uiPriority w:val="99"/>
    <w:rsid w:val="000011A7"/>
    <w:pPr>
      <w:widowControl w:val="0"/>
      <w:autoSpaceDE w:val="0"/>
      <w:autoSpaceDN w:val="0"/>
      <w:adjustRightInd w:val="0"/>
      <w:spacing w:after="115" w:line="288" w:lineRule="auto"/>
      <w:textAlignment w:val="center"/>
    </w:pPr>
    <w:rPr>
      <w:rFonts w:ascii="TradeGothic" w:hAnsi="TradeGothic" w:cs="TradeGothic"/>
      <w:color w:val="000000"/>
      <w:spacing w:val="-7"/>
      <w:sz w:val="36"/>
      <w:szCs w:val="36"/>
      <w:lang w:eastAsia="ja-JP"/>
    </w:rPr>
  </w:style>
  <w:style w:type="paragraph" w:customStyle="1" w:styleId="Header1">
    <w:name w:val="Header 1"/>
    <w:basedOn w:val="Normal"/>
    <w:uiPriority w:val="99"/>
    <w:rsid w:val="000011A7"/>
    <w:pPr>
      <w:widowControl w:val="0"/>
      <w:suppressAutoHyphens/>
      <w:autoSpaceDE w:val="0"/>
      <w:autoSpaceDN w:val="0"/>
      <w:adjustRightInd w:val="0"/>
      <w:spacing w:before="90" w:line="340" w:lineRule="atLeast"/>
      <w:textAlignment w:val="center"/>
    </w:pPr>
    <w:rPr>
      <w:rFonts w:ascii="TradeGothic-BoldCondTwenty" w:hAnsi="TradeGothic-BoldCondTwenty" w:cs="TradeGothic-BoldCondTwenty"/>
      <w:b/>
      <w:bCs/>
      <w:color w:val="000000"/>
      <w:sz w:val="28"/>
      <w:szCs w:val="28"/>
      <w:lang w:eastAsia="ja-JP"/>
    </w:rPr>
  </w:style>
  <w:style w:type="paragraph" w:styleId="BalloonText">
    <w:name w:val="Balloon Text"/>
    <w:basedOn w:val="Normal"/>
    <w:link w:val="BalloonTextChar"/>
    <w:uiPriority w:val="99"/>
    <w:semiHidden/>
    <w:unhideWhenUsed/>
    <w:rsid w:val="00E86A54"/>
    <w:rPr>
      <w:rFonts w:ascii="Tahoma" w:hAnsi="Tahoma" w:cs="Tahoma"/>
      <w:sz w:val="16"/>
      <w:szCs w:val="16"/>
    </w:rPr>
  </w:style>
  <w:style w:type="character" w:customStyle="1" w:styleId="BalloonTextChar">
    <w:name w:val="Balloon Text Char"/>
    <w:basedOn w:val="DefaultParagraphFont"/>
    <w:link w:val="BalloonText"/>
    <w:uiPriority w:val="99"/>
    <w:semiHidden/>
    <w:rsid w:val="00E86A54"/>
    <w:rPr>
      <w:rFonts w:ascii="Tahoma" w:hAnsi="Tahoma" w:cs="Tahoma"/>
      <w:sz w:val="16"/>
      <w:szCs w:val="16"/>
      <w:lang w:eastAsia="en-US"/>
    </w:rPr>
  </w:style>
  <w:style w:type="paragraph" w:styleId="Header">
    <w:name w:val="header"/>
    <w:basedOn w:val="Normal"/>
    <w:link w:val="HeaderChar"/>
    <w:uiPriority w:val="99"/>
    <w:unhideWhenUsed/>
    <w:rsid w:val="00DF5277"/>
    <w:pPr>
      <w:tabs>
        <w:tab w:val="center" w:pos="4680"/>
        <w:tab w:val="right" w:pos="9360"/>
      </w:tabs>
    </w:pPr>
  </w:style>
  <w:style w:type="character" w:customStyle="1" w:styleId="HeaderChar">
    <w:name w:val="Header Char"/>
    <w:basedOn w:val="DefaultParagraphFont"/>
    <w:link w:val="Header"/>
    <w:uiPriority w:val="99"/>
    <w:rsid w:val="00DF5277"/>
    <w:rPr>
      <w:sz w:val="24"/>
      <w:szCs w:val="24"/>
      <w:lang w:eastAsia="en-US"/>
    </w:rPr>
  </w:style>
  <w:style w:type="paragraph" w:styleId="Footer">
    <w:name w:val="footer"/>
    <w:basedOn w:val="Normal"/>
    <w:link w:val="FooterChar"/>
    <w:uiPriority w:val="99"/>
    <w:unhideWhenUsed/>
    <w:rsid w:val="00DF5277"/>
    <w:pPr>
      <w:tabs>
        <w:tab w:val="center" w:pos="4680"/>
        <w:tab w:val="right" w:pos="9360"/>
      </w:tabs>
    </w:pPr>
  </w:style>
  <w:style w:type="character" w:customStyle="1" w:styleId="FooterChar">
    <w:name w:val="Footer Char"/>
    <w:basedOn w:val="DefaultParagraphFont"/>
    <w:link w:val="Footer"/>
    <w:uiPriority w:val="99"/>
    <w:rsid w:val="00DF527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1518</Words>
  <Characters>7513</Characters>
  <Application>Microsoft Office Word</Application>
  <DocSecurity>4</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Elizabeth McBride</cp:lastModifiedBy>
  <cp:revision>2</cp:revision>
  <dcterms:created xsi:type="dcterms:W3CDTF">2013-07-31T16:09:00Z</dcterms:created>
  <dcterms:modified xsi:type="dcterms:W3CDTF">2013-07-31T16:09:00Z</dcterms:modified>
</cp:coreProperties>
</file>